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6D" w:rsidRPr="00905BBF" w:rsidRDefault="0044026D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05BBF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A542E6" w:rsidRPr="00905BBF" w:rsidRDefault="00905BB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BBF">
        <w:rPr>
          <w:rFonts w:ascii="Times New Roman" w:hAnsi="Times New Roman" w:cs="Times New Roman"/>
          <w:b/>
          <w:sz w:val="28"/>
          <w:szCs w:val="28"/>
        </w:rPr>
        <w:t>контрольной работы по разделу «</w:t>
      </w:r>
      <w:r w:rsidR="00593AA7" w:rsidRPr="00593AA7">
        <w:rPr>
          <w:rFonts w:ascii="Times New Roman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905BBF">
        <w:rPr>
          <w:rFonts w:ascii="Times New Roman" w:hAnsi="Times New Roman" w:cs="Times New Roman"/>
          <w:b/>
          <w:sz w:val="28"/>
          <w:szCs w:val="28"/>
        </w:rPr>
        <w:t>»</w:t>
      </w:r>
    </w:p>
    <w:p w:rsidR="00905BBF" w:rsidRDefault="00905BBF" w:rsidP="00C37A57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1. Назначение контрольной работы</w:t>
      </w:r>
    </w:p>
    <w:p w:rsid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</w:t>
      </w:r>
      <w:r w:rsidRPr="0011402A">
        <w:rPr>
          <w:rFonts w:ascii="Times New Roman" w:hAnsi="Times New Roman" w:cs="Times New Roman"/>
          <w:sz w:val="28"/>
          <w:szCs w:val="28"/>
        </w:rPr>
        <w:t>уровень достижения предметных планируемых результатов по</w:t>
      </w:r>
      <w:r>
        <w:rPr>
          <w:rFonts w:ascii="Times New Roman" w:hAnsi="Times New Roman" w:cs="Times New Roman"/>
          <w:sz w:val="28"/>
          <w:szCs w:val="28"/>
        </w:rPr>
        <w:t xml:space="preserve"> разделу «</w:t>
      </w:r>
      <w:r w:rsidR="00593AA7" w:rsidRPr="00593AA7">
        <w:rPr>
          <w:rFonts w:ascii="Times New Roman" w:hAnsi="Times New Roman" w:cs="Times New Roman"/>
          <w:sz w:val="28"/>
          <w:szCs w:val="28"/>
        </w:rPr>
        <w:t>Основы медицинских знаний и оказание первой помощи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2. Планируемые предметные результаты, достижение которых проверяется в контрольной </w:t>
      </w:r>
      <w:r w:rsidR="00C37A57">
        <w:rPr>
          <w:rFonts w:ascii="Times New Roman" w:hAnsi="Times New Roman" w:cs="Times New Roman"/>
          <w:b/>
          <w:i/>
          <w:sz w:val="28"/>
          <w:szCs w:val="28"/>
        </w:rPr>
        <w:t>работе</w:t>
      </w:r>
    </w:p>
    <w:p w:rsidR="00140807" w:rsidRPr="008B33E4" w:rsidRDefault="00140807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33E4">
        <w:rPr>
          <w:rFonts w:ascii="Times New Roman" w:hAnsi="Times New Roman" w:cs="Times New Roman"/>
          <w:i/>
          <w:sz w:val="28"/>
          <w:szCs w:val="28"/>
        </w:rPr>
        <w:t>Обучающийся научится:</w:t>
      </w:r>
    </w:p>
    <w:p w:rsidR="00140807" w:rsidRPr="00241396" w:rsidRDefault="00140807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‒ к</w:t>
      </w:r>
      <w:r w:rsidRPr="00241396">
        <w:rPr>
          <w:rFonts w:ascii="Times New Roman" w:hAnsi="Times New Roman" w:cs="Times New Roman"/>
          <w:sz w:val="28"/>
          <w:szCs w:val="28"/>
        </w:rPr>
        <w:t>омментировать назначение основных нормативных правовых актов в области оказания первой помощи;</w:t>
      </w:r>
    </w:p>
    <w:p w:rsidR="00140807" w:rsidRPr="00241396" w:rsidRDefault="00140807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Pr="00241396">
        <w:rPr>
          <w:rFonts w:ascii="Times New Roman" w:hAnsi="Times New Roman" w:cs="Times New Roman"/>
          <w:sz w:val="28"/>
          <w:szCs w:val="28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140807" w:rsidRPr="00241396" w:rsidRDefault="00140807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Pr="00241396">
        <w:rPr>
          <w:rFonts w:ascii="Times New Roman" w:hAnsi="Times New Roman" w:cs="Times New Roman"/>
          <w:sz w:val="28"/>
          <w:szCs w:val="28"/>
        </w:rPr>
        <w:t>оперировать основными понятиями в области оказания первой помощи;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 xml:space="preserve">отличать первую помощь от медицинской помощи; 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распознавать состояния, при которых оказывается первая помощь, и определять мероприятия по ее оказанию;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оказывать первую помощь при неотложных состояниях;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вызывать в случае необходимости службы экстренной помощи;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="00140807" w:rsidRPr="0024139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140807" w:rsidRPr="00241396">
        <w:rPr>
          <w:rFonts w:ascii="Times New Roman" w:hAnsi="Times New Roman" w:cs="Times New Roman"/>
          <w:sz w:val="28"/>
          <w:szCs w:val="28"/>
        </w:rPr>
        <w:t>омышленного изготовления;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действовать согласно указанию на знаках безопасности медицинского и санитарного назначения;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составлять модель личного безопасного поведения при оказании первой помощи пострадавшему;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 xml:space="preserve">комментировать назначение основных нормативных правовых актов в сфере </w:t>
      </w:r>
      <w:proofErr w:type="gramStart"/>
      <w:r w:rsidR="00140807" w:rsidRPr="00241396">
        <w:rPr>
          <w:rFonts w:ascii="Times New Roman" w:hAnsi="Times New Roman" w:cs="Times New Roman"/>
          <w:sz w:val="28"/>
          <w:szCs w:val="28"/>
        </w:rPr>
        <w:t>санитарно-эпидемиологическом</w:t>
      </w:r>
      <w:proofErr w:type="gramEnd"/>
      <w:r w:rsidR="00140807" w:rsidRPr="00241396">
        <w:rPr>
          <w:rFonts w:ascii="Times New Roman" w:hAnsi="Times New Roman" w:cs="Times New Roman"/>
          <w:sz w:val="28"/>
          <w:szCs w:val="28"/>
        </w:rPr>
        <w:t xml:space="preserve"> благополучия населения;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классифицировать основные инфекционные болезни;</w:t>
      </w:r>
    </w:p>
    <w:p w:rsidR="00140807" w:rsidRPr="00241396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140807" w:rsidRDefault="00382A45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 w:rsidRPr="00241396">
        <w:rPr>
          <w:rFonts w:ascii="Times New Roman" w:hAnsi="Times New Roman" w:cs="Times New Roman"/>
          <w:sz w:val="28"/>
          <w:szCs w:val="28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140807" w:rsidRPr="008B33E4" w:rsidRDefault="00140807" w:rsidP="00140807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33E4">
        <w:rPr>
          <w:rFonts w:ascii="Times New Roman" w:hAnsi="Times New Roman" w:cs="Times New Roman"/>
          <w:i/>
          <w:sz w:val="28"/>
          <w:szCs w:val="28"/>
        </w:rPr>
        <w:t>Обучающийся</w:t>
      </w:r>
      <w:proofErr w:type="gramEnd"/>
      <w:r w:rsidRPr="008B33E4">
        <w:rPr>
          <w:rFonts w:ascii="Times New Roman" w:hAnsi="Times New Roman" w:cs="Times New Roman"/>
          <w:i/>
          <w:sz w:val="28"/>
          <w:szCs w:val="28"/>
        </w:rPr>
        <w:t xml:space="preserve"> получит возможность научиться</w:t>
      </w:r>
      <w:r w:rsidRPr="008B33E4">
        <w:rPr>
          <w:rFonts w:ascii="Times New Roman" w:hAnsi="Times New Roman" w:cs="Times New Roman"/>
          <w:sz w:val="28"/>
          <w:szCs w:val="28"/>
        </w:rPr>
        <w:t>:</w:t>
      </w:r>
    </w:p>
    <w:p w:rsidR="00140807" w:rsidRDefault="00382A45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140807">
        <w:rPr>
          <w:rFonts w:ascii="Times New Roman" w:hAnsi="Times New Roman" w:cs="Times New Roman"/>
          <w:i/>
          <w:sz w:val="28"/>
          <w:szCs w:val="28"/>
        </w:rPr>
        <w:t>комментировать н</w:t>
      </w:r>
      <w:r w:rsidR="00140807" w:rsidRPr="00140807">
        <w:rPr>
          <w:rFonts w:ascii="Times New Roman" w:hAnsi="Times New Roman" w:cs="Times New Roman"/>
          <w:i/>
          <w:sz w:val="28"/>
          <w:szCs w:val="28"/>
        </w:rPr>
        <w:t>ормативно-правовые акты, особенности Челябинской области по оказанию первой помощи</w:t>
      </w:r>
      <w:r w:rsidR="00140807">
        <w:rPr>
          <w:rFonts w:ascii="Times New Roman" w:hAnsi="Times New Roman" w:cs="Times New Roman"/>
          <w:i/>
          <w:sz w:val="28"/>
          <w:szCs w:val="28"/>
        </w:rPr>
        <w:t>;</w:t>
      </w:r>
    </w:p>
    <w:p w:rsid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‒ </w:t>
      </w:r>
      <w:r>
        <w:rPr>
          <w:rFonts w:ascii="Times New Roman" w:hAnsi="Times New Roman" w:cs="Times New Roman"/>
          <w:i/>
          <w:sz w:val="28"/>
          <w:szCs w:val="28"/>
        </w:rPr>
        <w:t>уточнять м</w:t>
      </w:r>
      <w:r w:rsidRPr="00140807">
        <w:rPr>
          <w:rFonts w:ascii="Times New Roman" w:hAnsi="Times New Roman" w:cs="Times New Roman"/>
          <w:i/>
          <w:sz w:val="28"/>
          <w:szCs w:val="28"/>
        </w:rPr>
        <w:t xml:space="preserve">одель личного безопасного поведения при оказании первой помощи пострадавшему в условиях местности проживания. </w:t>
      </w:r>
    </w:p>
    <w:p w:rsid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>
        <w:rPr>
          <w:rFonts w:ascii="Times New Roman" w:hAnsi="Times New Roman" w:cs="Times New Roman"/>
          <w:i/>
          <w:sz w:val="28"/>
          <w:szCs w:val="28"/>
        </w:rPr>
        <w:t>комментировать н</w:t>
      </w:r>
      <w:r w:rsidRPr="00140807">
        <w:rPr>
          <w:rFonts w:ascii="Times New Roman" w:hAnsi="Times New Roman" w:cs="Times New Roman"/>
          <w:i/>
          <w:sz w:val="28"/>
          <w:szCs w:val="28"/>
        </w:rPr>
        <w:t>ормативные и правовые акты Челябинской области в сфере санитарно-эпидемиологической безопасности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>
        <w:rPr>
          <w:rFonts w:ascii="Times New Roman" w:hAnsi="Times New Roman" w:cs="Times New Roman"/>
          <w:i/>
          <w:sz w:val="28"/>
          <w:szCs w:val="28"/>
        </w:rPr>
        <w:t>различать н</w:t>
      </w:r>
      <w:r w:rsidRPr="00140807">
        <w:rPr>
          <w:rFonts w:ascii="Times New Roman" w:hAnsi="Times New Roman" w:cs="Times New Roman"/>
          <w:i/>
          <w:sz w:val="28"/>
          <w:szCs w:val="28"/>
        </w:rPr>
        <w:t>аиболее распространение инфекционные болезни Челябинской области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‒ </w:t>
      </w:r>
      <w:r>
        <w:rPr>
          <w:rFonts w:ascii="Times New Roman" w:hAnsi="Times New Roman" w:cs="Times New Roman"/>
          <w:i/>
          <w:sz w:val="28"/>
          <w:szCs w:val="28"/>
        </w:rPr>
        <w:t>распознавать п</w:t>
      </w:r>
      <w:r w:rsidRPr="00140807">
        <w:rPr>
          <w:rFonts w:ascii="Times New Roman" w:hAnsi="Times New Roman" w:cs="Times New Roman"/>
          <w:i/>
          <w:sz w:val="28"/>
          <w:szCs w:val="28"/>
        </w:rPr>
        <w:t>отенциальные эпидемиологические и бактериологические очаги на территории Челябинской области, места проживания;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0807">
        <w:rPr>
          <w:rFonts w:ascii="Times New Roman" w:hAnsi="Times New Roman" w:cs="Times New Roman"/>
          <w:i/>
          <w:sz w:val="28"/>
          <w:szCs w:val="28"/>
        </w:rPr>
        <w:t xml:space="preserve"> ‒  выполнять привязку модели личного безопасного поведения в случае возникновения эпидемиологического или бактериологического очага к условиям места проживания;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0807">
        <w:rPr>
          <w:rFonts w:ascii="Times New Roman" w:hAnsi="Times New Roman" w:cs="Times New Roman"/>
          <w:i/>
          <w:sz w:val="28"/>
          <w:szCs w:val="28"/>
        </w:rPr>
        <w:t>- использовать официальные источники для получения информации о нормативных и правовых актах в области оказания первой помощи, о санитарно-эпидемиологическом благополучии.</w:t>
      </w:r>
    </w:p>
    <w:p w:rsidR="00140807" w:rsidRDefault="00140807" w:rsidP="00DC7E5C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5BBF" w:rsidRPr="00C37A57" w:rsidRDefault="00905BBF" w:rsidP="00DC7E5C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3. Услов</w:t>
      </w:r>
      <w:r w:rsidR="00C37A57">
        <w:rPr>
          <w:rFonts w:ascii="Times New Roman" w:hAnsi="Times New Roman" w:cs="Times New Roman"/>
          <w:b/>
          <w:i/>
          <w:sz w:val="28"/>
          <w:szCs w:val="28"/>
        </w:rPr>
        <w:t>ия проведения контрольной работы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Особых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условия для проведения контрольной работы не требуется.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4. Время выполнения работы</w:t>
      </w: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контрольной работы отводится 40 минут.</w:t>
      </w:r>
    </w:p>
    <w:p w:rsidR="001C63D6" w:rsidRDefault="001C63D6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5. Содержание и структура контрольной работы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40807">
        <w:rPr>
          <w:rFonts w:ascii="Times New Roman" w:hAnsi="Times New Roman" w:cs="Times New Roman"/>
          <w:sz w:val="28"/>
          <w:szCs w:val="28"/>
        </w:rPr>
        <w:t xml:space="preserve">Основные нормативные правовые акты в области оказания первой помощи. Основные понятия, права и определение ответственности в области оказания первой помощи. 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40807">
        <w:rPr>
          <w:rFonts w:ascii="Times New Roman" w:hAnsi="Times New Roman" w:cs="Times New Roman"/>
          <w:sz w:val="28"/>
          <w:szCs w:val="28"/>
        </w:rPr>
        <w:t>Отличие первой помощи от медицинской помощи. Состояния, при которых оказывается первая помощь, мероприятия по ее оказанию. Первая помощь при неотложных состояниях. Вызов в случае необходимости службы экстренной помощи. Переноска (транспортировку) пострадавших различными способами с использованием подручных средств и сре</w:t>
      </w:r>
      <w:proofErr w:type="gramStart"/>
      <w:r w:rsidRPr="0014080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140807">
        <w:rPr>
          <w:rFonts w:ascii="Times New Roman" w:hAnsi="Times New Roman" w:cs="Times New Roman"/>
          <w:sz w:val="28"/>
          <w:szCs w:val="28"/>
        </w:rPr>
        <w:t>омышленного изготовления. Порядок действий согласно указанию на знаках безопасности медицинского и санитарного назначения. Модель личного безопасного поведения при оказании первой помощи пострадавшему.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40807">
        <w:rPr>
          <w:rFonts w:ascii="Times New Roman" w:hAnsi="Times New Roman" w:cs="Times New Roman"/>
          <w:sz w:val="28"/>
          <w:szCs w:val="28"/>
        </w:rPr>
        <w:t xml:space="preserve">Основные нормативные правовые акты в сфере </w:t>
      </w:r>
      <w:proofErr w:type="gramStart"/>
      <w:r w:rsidRPr="00140807">
        <w:rPr>
          <w:rFonts w:ascii="Times New Roman" w:hAnsi="Times New Roman" w:cs="Times New Roman"/>
          <w:sz w:val="28"/>
          <w:szCs w:val="28"/>
        </w:rPr>
        <w:t>санитарно-эпидемиологическом</w:t>
      </w:r>
      <w:proofErr w:type="gramEnd"/>
      <w:r w:rsidRPr="00140807">
        <w:rPr>
          <w:rFonts w:ascii="Times New Roman" w:hAnsi="Times New Roman" w:cs="Times New Roman"/>
          <w:sz w:val="28"/>
          <w:szCs w:val="28"/>
        </w:rPr>
        <w:t xml:space="preserve"> благополучия населения; реализации своих прав и определения ответственности. Понятие «инфекционные болезни», отличие инфекционных заболеваний от неинфекционных заболеваний и особо опасных инфекционных заболеваний. Классификация основных инфекционных болезней. Меры, направленные на предупреждение возникновения и распространения инфекционных заболеваний. Порядок действий и правила поведения в случае возникновения эпидемиологического или бактериологического очага.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0807">
        <w:rPr>
          <w:rFonts w:ascii="Times New Roman" w:hAnsi="Times New Roman" w:cs="Times New Roman"/>
          <w:i/>
          <w:sz w:val="28"/>
          <w:szCs w:val="28"/>
        </w:rPr>
        <w:t xml:space="preserve">Нормативно-правовые акты, особенности Челябинской области по оказанию первой помощи. Модель личного безопасного поведения при оказании первой помощи пострадавшему в условиях местности проживания. </w:t>
      </w:r>
      <w:r w:rsidRPr="00140807">
        <w:rPr>
          <w:rFonts w:ascii="Times New Roman" w:hAnsi="Times New Roman" w:cs="Times New Roman"/>
          <w:i/>
          <w:sz w:val="28"/>
          <w:szCs w:val="28"/>
        </w:rPr>
        <w:lastRenderedPageBreak/>
        <w:t>Нормативные и правовые акты Челябинской области в сфере санитарно-эпидемиологической безопасности. Наиболее распространение инфекционные болезни Челябинской области. Потенциальные эпидемиологические и бактериологические очаги на территории Челябинской области, места проживания. Привязка модели личного безопасного поведения в случае возникновения эпидемиологического или бактериологического очага к условиям места проживания.</w:t>
      </w:r>
    </w:p>
    <w:p w:rsidR="00140807" w:rsidRPr="00593AA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3AA7">
        <w:rPr>
          <w:rFonts w:ascii="Times New Roman" w:hAnsi="Times New Roman" w:cs="Times New Roman"/>
          <w:i/>
          <w:sz w:val="28"/>
          <w:szCs w:val="28"/>
        </w:rPr>
        <w:t>Официальные источники для получения информации о нормативных и правовых актах в области оказания первой помощи, о санитарно-эпидемиологическом благополучии.</w:t>
      </w:r>
    </w:p>
    <w:p w:rsidR="00140807" w:rsidRPr="00140807" w:rsidRDefault="00140807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3B2C" w:rsidRPr="00C37A57" w:rsidRDefault="004A3B2C" w:rsidP="0014080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6. План контрольной работы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42861">
        <w:rPr>
          <w:rFonts w:ascii="Times New Roman" w:hAnsi="Times New Roman" w:cs="Times New Roman"/>
          <w:sz w:val="28"/>
          <w:szCs w:val="28"/>
        </w:rPr>
        <w:t>Распределение заданий по темам, разделам программы, уровню сложности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 в таблице.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A3B2C">
        <w:rPr>
          <w:rFonts w:ascii="Times New Roman" w:hAnsi="Times New Roman" w:cs="Times New Roman"/>
          <w:sz w:val="28"/>
          <w:szCs w:val="28"/>
        </w:rPr>
        <w:t xml:space="preserve">ровни сложности заданий: </w:t>
      </w:r>
      <w:r w:rsidR="001C63D6"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 xml:space="preserve">– базовый; </w:t>
      </w:r>
      <w:proofErr w:type="gramStart"/>
      <w:r w:rsidRPr="004A3B2C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– повышенный;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– высокий.</w:t>
      </w:r>
    </w:p>
    <w:p w:rsidR="00CC17BB" w:rsidRDefault="00C37A57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заданий:</w:t>
      </w:r>
      <w:r w:rsidR="001C63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7BB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="00CC17BB">
        <w:rPr>
          <w:rFonts w:ascii="Times New Roman" w:hAnsi="Times New Roman" w:cs="Times New Roman"/>
          <w:sz w:val="28"/>
          <w:szCs w:val="28"/>
        </w:rPr>
        <w:t xml:space="preserve"> – краткий ответ, РО – развернутый ответ, С – установление соответствия.</w:t>
      </w:r>
    </w:p>
    <w:p w:rsidR="004A3B2C" w:rsidRPr="008D0869" w:rsidRDefault="004A3B2C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8D086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A3B2C" w:rsidRDefault="004A3B2C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69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контрольной </w:t>
      </w:r>
      <w:r w:rsidRPr="008D0869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"/>
        <w:gridCol w:w="2279"/>
        <w:gridCol w:w="2109"/>
        <w:gridCol w:w="1238"/>
        <w:gridCol w:w="926"/>
        <w:gridCol w:w="1334"/>
        <w:gridCol w:w="922"/>
      </w:tblGrid>
      <w:tr w:rsidR="002A2E6B" w:rsidRPr="00623F6F" w:rsidTr="00D06B89">
        <w:trPr>
          <w:tblHeader/>
        </w:trPr>
        <w:tc>
          <w:tcPr>
            <w:tcW w:w="530" w:type="pct"/>
            <w:vAlign w:val="center"/>
          </w:tcPr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56" w:type="pct"/>
            <w:vAlign w:val="center"/>
          </w:tcPr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контролируемого</w:t>
            </w:r>
          </w:p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</w:tc>
        <w:tc>
          <w:tcPr>
            <w:tcW w:w="1070" w:type="pct"/>
            <w:vAlign w:val="center"/>
          </w:tcPr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eastAsia="Calibri" w:hAnsi="Times New Roman" w:cs="Times New Roman"/>
                <w:sz w:val="24"/>
                <w:szCs w:val="24"/>
              </w:rPr>
              <w:t>Код требований к уровню подготовки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46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5.1, 5.2, 5.13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5.1.3, 5.2.3, 5.3.1</w:t>
            </w:r>
          </w:p>
        </w:tc>
        <w:tc>
          <w:tcPr>
            <w:tcW w:w="628" w:type="pct"/>
            <w:vAlign w:val="center"/>
          </w:tcPr>
          <w:p w:rsidR="001C63D6" w:rsidRPr="00623F6F" w:rsidRDefault="001C63D6" w:rsidP="001C63D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Pr="00623F6F" w:rsidRDefault="001C63D6" w:rsidP="001C63D6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Pr="00970753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5.1.3, 5.2.35.3.5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5.1.12, 5.2.12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5.13, 5.14, 5.10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5.1.14, 5.1.15, 5.2.15, 5.2.16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5.10, 5.13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5.1.10, 5.1 11, 5.2.11, 5.2.12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5.4, 5.5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5.1.5, 5.2.5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5.1.7, 5.2.7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5.1.9, 5.2.9, 5.3.4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5.1.4, 5.1.15,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5.1.5,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5.11, 5.3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5.1.2, 5.2.4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5.1.6, 5.2.6, 5.3.1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5.1.8, 5.2.8, 5.3.3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Default="001C63D6" w:rsidP="001C63D6">
            <w:pPr>
              <w:jc w:val="center"/>
            </w:pPr>
            <w:r w:rsidRPr="00523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5.1.7, 5.3.2</w:t>
            </w:r>
          </w:p>
        </w:tc>
        <w:tc>
          <w:tcPr>
            <w:tcW w:w="628" w:type="pct"/>
            <w:vAlign w:val="center"/>
          </w:tcPr>
          <w:p w:rsidR="001C63D6" w:rsidRDefault="001C63D6" w:rsidP="001C63D6">
            <w:pPr>
              <w:jc w:val="center"/>
            </w:pPr>
            <w:r w:rsidRPr="00DB696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 w:rsidRPr="00F72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vAlign w:val="center"/>
          </w:tcPr>
          <w:p w:rsidR="001C63D6" w:rsidRPr="00970753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5.1.13, 5.2.13, 5.2.14</w:t>
            </w:r>
          </w:p>
        </w:tc>
        <w:tc>
          <w:tcPr>
            <w:tcW w:w="628" w:type="pct"/>
            <w:vAlign w:val="center"/>
          </w:tcPr>
          <w:p w:rsidR="001C63D6" w:rsidRPr="00623F6F" w:rsidRDefault="001C63D6" w:rsidP="001C63D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  <w:vAlign w:val="center"/>
          </w:tcPr>
          <w:p w:rsidR="001C63D6" w:rsidRDefault="001C63D6" w:rsidP="001C63D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pct"/>
            <w:vAlign w:val="center"/>
          </w:tcPr>
          <w:p w:rsidR="001C63D6" w:rsidRPr="00970753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5.1, 5.2, 5.4, 5.5, 5.9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5.1.1, 5.1.4, 5.2.1,</w:t>
            </w:r>
          </w:p>
        </w:tc>
        <w:tc>
          <w:tcPr>
            <w:tcW w:w="628" w:type="pct"/>
            <w:vAlign w:val="center"/>
          </w:tcPr>
          <w:p w:rsidR="001C63D6" w:rsidRPr="00623F6F" w:rsidRDefault="001C63D6" w:rsidP="001C63D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1C63D6" w:rsidRPr="00623F6F" w:rsidRDefault="001C63D6" w:rsidP="001C63D6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pct"/>
            <w:vAlign w:val="center"/>
          </w:tcPr>
          <w:p w:rsidR="001C63D6" w:rsidRPr="00970753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63D6" w:rsidRPr="00623F6F" w:rsidTr="001C63D6">
        <w:trPr>
          <w:tblHeader/>
        </w:trPr>
        <w:tc>
          <w:tcPr>
            <w:tcW w:w="530" w:type="pct"/>
            <w:vAlign w:val="center"/>
          </w:tcPr>
          <w:p w:rsidR="001C63D6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6" w:type="pct"/>
            <w:vAlign w:val="center"/>
          </w:tcPr>
          <w:p w:rsidR="001C63D6" w:rsidRPr="00623F6F" w:rsidRDefault="001C63D6" w:rsidP="001C63D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5.1, 5.2, 5.4, 5.5, 5.6, 5.7, 5.9</w:t>
            </w:r>
          </w:p>
        </w:tc>
        <w:tc>
          <w:tcPr>
            <w:tcW w:w="1070" w:type="pct"/>
            <w:vAlign w:val="center"/>
          </w:tcPr>
          <w:p w:rsidR="001C63D6" w:rsidRPr="00623F6F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5.1., 5.1.2, 5.1.5, 5.1.6, 5.2.2, 5.2.10, 5.3.5</w:t>
            </w:r>
          </w:p>
        </w:tc>
        <w:tc>
          <w:tcPr>
            <w:tcW w:w="628" w:type="pct"/>
            <w:vAlign w:val="center"/>
          </w:tcPr>
          <w:p w:rsidR="001C63D6" w:rsidRPr="00623F6F" w:rsidRDefault="001C63D6" w:rsidP="001C63D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0" w:type="pct"/>
            <w:vAlign w:val="center"/>
          </w:tcPr>
          <w:p w:rsidR="001C63D6" w:rsidRPr="001C63D6" w:rsidRDefault="001C63D6" w:rsidP="001C63D6">
            <w:pPr>
              <w:jc w:val="center"/>
              <w:rPr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677" w:type="pct"/>
            <w:vAlign w:val="center"/>
          </w:tcPr>
          <w:p w:rsidR="001C63D6" w:rsidRPr="00623F6F" w:rsidRDefault="001C63D6" w:rsidP="001C63D6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" w:type="pct"/>
            <w:vAlign w:val="center"/>
          </w:tcPr>
          <w:p w:rsidR="001C63D6" w:rsidRPr="00970753" w:rsidRDefault="001C63D6" w:rsidP="001C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402A">
        <w:rPr>
          <w:rFonts w:ascii="Times New Roman" w:hAnsi="Times New Roman" w:cs="Times New Roman"/>
          <w:sz w:val="28"/>
          <w:szCs w:val="28"/>
        </w:rPr>
        <w:t>6 Инструкция по проверке и оцениванию каждого задания и работы в целом</w:t>
      </w:r>
    </w:p>
    <w:p w:rsidR="009E5CE8" w:rsidRDefault="009E5CE8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Инструкция по проверке контрольной работы представлена в таблице 2.</w:t>
      </w:r>
    </w:p>
    <w:p w:rsidR="002A2E6B" w:rsidRPr="00970753" w:rsidRDefault="002A2E6B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97075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A2E6B" w:rsidRPr="00D46170" w:rsidRDefault="002A2E6B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r>
        <w:rPr>
          <w:rFonts w:ascii="Times New Roman" w:hAnsi="Times New Roman" w:cs="Times New Roman"/>
          <w:b/>
          <w:sz w:val="28"/>
          <w:szCs w:val="28"/>
        </w:rPr>
        <w:t>контрольной</w:t>
      </w:r>
      <w:r w:rsidRPr="00D46170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2551"/>
        <w:gridCol w:w="2552"/>
        <w:gridCol w:w="2659"/>
      </w:tblGrid>
      <w:tr w:rsidR="002A2E6B" w:rsidRPr="001C63D6" w:rsidTr="00C8416B">
        <w:tc>
          <w:tcPr>
            <w:tcW w:w="1809" w:type="dxa"/>
            <w:vMerge w:val="restart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103" w:type="dxa"/>
            <w:gridSpan w:val="2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659" w:type="dxa"/>
            <w:vMerge w:val="restart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2A2E6B" w:rsidRPr="001C63D6" w:rsidTr="00C8416B">
        <w:tc>
          <w:tcPr>
            <w:tcW w:w="1809" w:type="dxa"/>
            <w:vMerge/>
          </w:tcPr>
          <w:p w:rsidR="002A2E6B" w:rsidRPr="001C63D6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2552" w:type="dxa"/>
            <w:vAlign w:val="center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2659" w:type="dxa"/>
            <w:vMerge/>
          </w:tcPr>
          <w:p w:rsidR="002A2E6B" w:rsidRPr="001C63D6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6B" w:rsidRPr="001C63D6" w:rsidTr="002A2E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медицина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здоровье человека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112, 03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112, 03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:rsidR="002A2E6B" w:rsidRPr="001C63D6" w:rsidRDefault="003B6279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:rsidR="002A2E6B" w:rsidRPr="001C63D6" w:rsidRDefault="00CF3D77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2A2E6B" w:rsidRPr="001C63D6" w:rsidRDefault="00E7309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:rsidR="002A2E6B" w:rsidRPr="001C63D6" w:rsidRDefault="00CF3D77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2A2E6B" w:rsidRPr="001C63D6" w:rsidRDefault="005B7081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vAlign w:val="center"/>
          </w:tcPr>
          <w:p w:rsidR="002A2E6B" w:rsidRPr="001C63D6" w:rsidRDefault="00CF3D77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1234567</w:t>
            </w:r>
          </w:p>
        </w:tc>
        <w:tc>
          <w:tcPr>
            <w:tcW w:w="2552" w:type="dxa"/>
            <w:vAlign w:val="center"/>
          </w:tcPr>
          <w:p w:rsidR="002A2E6B" w:rsidRPr="001C63D6" w:rsidRDefault="005B7081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1234567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vAlign w:val="center"/>
          </w:tcPr>
          <w:p w:rsidR="002A2E6B" w:rsidRPr="001C63D6" w:rsidRDefault="00FA55AB" w:rsidP="00FA5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532687</w:t>
            </w:r>
          </w:p>
        </w:tc>
        <w:tc>
          <w:tcPr>
            <w:tcW w:w="2552" w:type="dxa"/>
            <w:vAlign w:val="center"/>
          </w:tcPr>
          <w:p w:rsidR="002A2E6B" w:rsidRPr="001C63D6" w:rsidRDefault="005B7081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vAlign w:val="center"/>
          </w:tcPr>
          <w:p w:rsidR="002A2E6B" w:rsidRPr="001C63D6" w:rsidRDefault="00FA55A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12367</w:t>
            </w:r>
          </w:p>
        </w:tc>
        <w:tc>
          <w:tcPr>
            <w:tcW w:w="2552" w:type="dxa"/>
            <w:vAlign w:val="center"/>
          </w:tcPr>
          <w:p w:rsidR="002A2E6B" w:rsidRPr="001C63D6" w:rsidRDefault="005B7081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12356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vAlign w:val="center"/>
          </w:tcPr>
          <w:p w:rsidR="002A2E6B" w:rsidRPr="001C63D6" w:rsidRDefault="00FA55A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адрес места происшествия</w:t>
            </w:r>
          </w:p>
        </w:tc>
        <w:tc>
          <w:tcPr>
            <w:tcW w:w="2552" w:type="dxa"/>
            <w:vAlign w:val="center"/>
          </w:tcPr>
          <w:p w:rsidR="002A2E6B" w:rsidRPr="001C63D6" w:rsidRDefault="005B7081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причину неотложного состояния</w:t>
            </w:r>
          </w:p>
        </w:tc>
        <w:tc>
          <w:tcPr>
            <w:tcW w:w="2659" w:type="dxa"/>
          </w:tcPr>
          <w:p w:rsidR="002A2E6B" w:rsidRPr="001C63D6" w:rsidRDefault="009F00C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E6B" w:rsidRPr="001C63D6" w:rsidTr="00C8416B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vAlign w:val="center"/>
          </w:tcPr>
          <w:p w:rsidR="002A2E6B" w:rsidRPr="001C63D6" w:rsidRDefault="00FA55A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34251</w:t>
            </w:r>
          </w:p>
        </w:tc>
        <w:tc>
          <w:tcPr>
            <w:tcW w:w="2552" w:type="dxa"/>
            <w:vAlign w:val="center"/>
          </w:tcPr>
          <w:p w:rsidR="002A2E6B" w:rsidRPr="001C63D6" w:rsidRDefault="005B7081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53124</w:t>
            </w:r>
          </w:p>
        </w:tc>
        <w:tc>
          <w:tcPr>
            <w:tcW w:w="2659" w:type="dxa"/>
          </w:tcPr>
          <w:p w:rsidR="002A2E6B" w:rsidRPr="001C63D6" w:rsidRDefault="009F00C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E6B" w:rsidRPr="001C63D6" w:rsidTr="00361E38">
        <w:tc>
          <w:tcPr>
            <w:tcW w:w="1809" w:type="dxa"/>
          </w:tcPr>
          <w:p w:rsidR="002A2E6B" w:rsidRPr="001C63D6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vAlign w:val="center"/>
          </w:tcPr>
          <w:p w:rsidR="00E53A40" w:rsidRPr="001C63D6" w:rsidRDefault="00E73092" w:rsidP="00E73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4152376</w:t>
            </w:r>
          </w:p>
        </w:tc>
        <w:tc>
          <w:tcPr>
            <w:tcW w:w="2552" w:type="dxa"/>
          </w:tcPr>
          <w:p w:rsidR="002A2E6B" w:rsidRPr="001C63D6" w:rsidRDefault="00730D62" w:rsidP="0073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4152376</w:t>
            </w:r>
          </w:p>
        </w:tc>
        <w:tc>
          <w:tcPr>
            <w:tcW w:w="2659" w:type="dxa"/>
          </w:tcPr>
          <w:p w:rsidR="002A2E6B" w:rsidRPr="001C63D6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79BE" w:rsidRPr="001C63D6" w:rsidTr="007679BE">
        <w:tc>
          <w:tcPr>
            <w:tcW w:w="1809" w:type="dxa"/>
          </w:tcPr>
          <w:p w:rsidR="007679BE" w:rsidRPr="001C63D6" w:rsidRDefault="007679BE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7679BE" w:rsidRPr="001C63D6" w:rsidRDefault="006B79DD" w:rsidP="006B7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перелом – перелом, при котором имеется рана в зоне перелома и область перелома сообщается с внешней средой. </w:t>
            </w:r>
            <w:r w:rsidR="00E73092" w:rsidRPr="001C63D6">
              <w:rPr>
                <w:rFonts w:ascii="Times New Roman" w:hAnsi="Times New Roman" w:cs="Times New Roman"/>
                <w:sz w:val="24"/>
                <w:szCs w:val="24"/>
              </w:rPr>
              <w:t>Признаки перелома бедра: сильная боль, невозможность ступить на ногу, неестественное положение ноги; первая помощь при переломе бедренной кости: иммобилизация бедра подручными средствами (по боковым поверхностям ноги</w:t>
            </w: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, шина захватывает три сустава</w:t>
            </w:r>
            <w:r w:rsidR="00E73092" w:rsidRPr="001C63D6">
              <w:rPr>
                <w:rFonts w:ascii="Times New Roman" w:hAnsi="Times New Roman" w:cs="Times New Roman"/>
                <w:sz w:val="24"/>
                <w:szCs w:val="24"/>
              </w:rPr>
              <w:t>),  проложить ватой лодыжки и коленный сустав, прибинтовать шины к ноге и туловищу широким бинтом, начиная со стопы</w:t>
            </w:r>
          </w:p>
        </w:tc>
        <w:tc>
          <w:tcPr>
            <w:tcW w:w="2552" w:type="dxa"/>
          </w:tcPr>
          <w:p w:rsidR="007679BE" w:rsidRPr="001C63D6" w:rsidRDefault="00730D62" w:rsidP="006B7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перелом – это перелом, при котором </w:t>
            </w:r>
            <w:r w:rsidR="006B79DD" w:rsidRPr="001C63D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 xml:space="preserve"> рана в зоне перелома. Характерные внешние признаки – нарушение прямолинейности и появление «ступеньки</w:t>
            </w:r>
            <w:r w:rsidR="006B79DD" w:rsidRPr="001C63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 xml:space="preserve"> в месте перелома, ненормальная подвижность, боль, хруст обломков, припухлость; первая помощь – иммобилизация (ни в коем случае не пытаться совместить обломки кости</w:t>
            </w:r>
            <w:r w:rsidR="006B79DD" w:rsidRPr="001C63D6">
              <w:rPr>
                <w:rFonts w:ascii="Times New Roman" w:hAnsi="Times New Roman" w:cs="Times New Roman"/>
                <w:sz w:val="24"/>
                <w:szCs w:val="24"/>
              </w:rPr>
              <w:t>, шина захватывает три сустава</w:t>
            </w: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), обезболивание и холод на место перелома, доставить пострадавшего в медицинское учреждение.</w:t>
            </w:r>
          </w:p>
        </w:tc>
        <w:tc>
          <w:tcPr>
            <w:tcW w:w="2659" w:type="dxa"/>
          </w:tcPr>
          <w:p w:rsidR="007679BE" w:rsidRPr="001C63D6" w:rsidRDefault="007679BE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79BE" w:rsidRPr="001C63D6" w:rsidTr="002A2E6B">
        <w:tc>
          <w:tcPr>
            <w:tcW w:w="6912" w:type="dxa"/>
            <w:gridSpan w:val="3"/>
          </w:tcPr>
          <w:p w:rsidR="007679BE" w:rsidRPr="001C63D6" w:rsidRDefault="007679BE" w:rsidP="00361E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59" w:type="dxa"/>
          </w:tcPr>
          <w:p w:rsidR="007679BE" w:rsidRPr="001C63D6" w:rsidRDefault="007679BE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3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6B79DD" w:rsidRDefault="006B79DD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Оценивание контрольной</w:t>
      </w:r>
      <w:r w:rsidRPr="00224286">
        <w:rPr>
          <w:rFonts w:ascii="Times New Roman" w:hAnsi="Times New Roman" w:cs="Times New Roman"/>
          <w:sz w:val="28"/>
          <w:szCs w:val="28"/>
        </w:rPr>
        <w:t xml:space="preserve"> работы 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4286">
        <w:rPr>
          <w:rFonts w:ascii="Times New Roman" w:hAnsi="Times New Roman" w:cs="Times New Roman"/>
          <w:sz w:val="28"/>
          <w:szCs w:val="28"/>
        </w:rPr>
        <w:t xml:space="preserve"> в таблице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224286">
        <w:rPr>
          <w:rFonts w:ascii="Times New Roman" w:hAnsi="Times New Roman" w:cs="Times New Roman"/>
          <w:sz w:val="28"/>
          <w:szCs w:val="28"/>
        </w:rPr>
        <w:t>.</w:t>
      </w:r>
    </w:p>
    <w:p w:rsidR="006B79DD" w:rsidRDefault="002A2E6B" w:rsidP="005B7081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2A2E6B" w:rsidRPr="00D46170" w:rsidRDefault="002A2E6B" w:rsidP="006B79DD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>
        <w:rPr>
          <w:rFonts w:ascii="Times New Roman" w:hAnsi="Times New Roman" w:cs="Times New Roman"/>
          <w:b/>
          <w:sz w:val="28"/>
          <w:szCs w:val="28"/>
        </w:rPr>
        <w:t>контрольной</w:t>
      </w:r>
      <w:r w:rsidRPr="00D46170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18 − 20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15 − 17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11 − 14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A3B2C" w:rsidRP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A3B2C" w:rsidRPr="004A3B2C" w:rsidSect="003F12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F53D1"/>
    <w:multiLevelType w:val="hybridMultilevel"/>
    <w:tmpl w:val="B7189D7A"/>
    <w:lvl w:ilvl="0" w:tplc="9F60B3D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6D"/>
    <w:rsid w:val="00140807"/>
    <w:rsid w:val="001C63D6"/>
    <w:rsid w:val="002A2E6B"/>
    <w:rsid w:val="00361E38"/>
    <w:rsid w:val="00382A45"/>
    <w:rsid w:val="003B6279"/>
    <w:rsid w:val="003E7D6E"/>
    <w:rsid w:val="003F1284"/>
    <w:rsid w:val="0044026D"/>
    <w:rsid w:val="004A3B2C"/>
    <w:rsid w:val="00553779"/>
    <w:rsid w:val="00593AA7"/>
    <w:rsid w:val="005B7081"/>
    <w:rsid w:val="005E76FB"/>
    <w:rsid w:val="00623F6F"/>
    <w:rsid w:val="006B79DD"/>
    <w:rsid w:val="006D7175"/>
    <w:rsid w:val="00730D62"/>
    <w:rsid w:val="007679BE"/>
    <w:rsid w:val="008338F9"/>
    <w:rsid w:val="00905BBF"/>
    <w:rsid w:val="009E5CE8"/>
    <w:rsid w:val="009F00C2"/>
    <w:rsid w:val="00A542E6"/>
    <w:rsid w:val="00B32FD5"/>
    <w:rsid w:val="00C37A57"/>
    <w:rsid w:val="00CC17BB"/>
    <w:rsid w:val="00CF3D77"/>
    <w:rsid w:val="00D06B89"/>
    <w:rsid w:val="00DC7E5C"/>
    <w:rsid w:val="00E53A40"/>
    <w:rsid w:val="00E73092"/>
    <w:rsid w:val="00FA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10F17-EC8E-4FB6-BA08-2BB899A5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8</cp:revision>
  <cp:lastPrinted>2019-07-09T19:29:00Z</cp:lastPrinted>
  <dcterms:created xsi:type="dcterms:W3CDTF">2019-07-09T15:09:00Z</dcterms:created>
  <dcterms:modified xsi:type="dcterms:W3CDTF">2019-08-20T11:59:00Z</dcterms:modified>
</cp:coreProperties>
</file>